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C3D2" w14:textId="77777777" w:rsidR="00FE067E" w:rsidRDefault="00CD36CF" w:rsidP="00EF6030">
      <w:pPr>
        <w:pStyle w:val="TitlePageOrigin"/>
      </w:pPr>
      <w:r>
        <w:t>WEST virginia legislature</w:t>
      </w:r>
    </w:p>
    <w:p w14:paraId="62613052" w14:textId="77777777" w:rsidR="00CD36CF" w:rsidRDefault="00CD36CF" w:rsidP="00EF6030">
      <w:pPr>
        <w:pStyle w:val="TitlePageSession"/>
      </w:pPr>
      <w:r>
        <w:t>20</w:t>
      </w:r>
      <w:r w:rsidR="006565E8">
        <w:t>2</w:t>
      </w:r>
      <w:r w:rsidR="00AE27A7">
        <w:t>5</w:t>
      </w:r>
      <w:r>
        <w:t xml:space="preserve"> regular session</w:t>
      </w:r>
    </w:p>
    <w:p w14:paraId="45879C3F" w14:textId="77777777" w:rsidR="00CD36CF" w:rsidRDefault="008E5042" w:rsidP="00EF6030">
      <w:pPr>
        <w:pStyle w:val="TitlePageBillPrefix"/>
      </w:pPr>
      <w:sdt>
        <w:sdtPr>
          <w:tag w:val="IntroDate"/>
          <w:id w:val="-1236936958"/>
          <w:placeholder>
            <w:docPart w:val="57ED640BA1C84791A80329BC8B09DBCA"/>
          </w:placeholder>
          <w:text/>
        </w:sdtPr>
        <w:sdtEndPr/>
        <w:sdtContent>
          <w:r w:rsidR="00AC3B58">
            <w:t>Committee Substitute</w:t>
          </w:r>
        </w:sdtContent>
      </w:sdt>
    </w:p>
    <w:p w14:paraId="7E81EA49" w14:textId="77777777" w:rsidR="00AC3B58" w:rsidRPr="00AC3B58" w:rsidRDefault="00AC3B58" w:rsidP="00EF6030">
      <w:pPr>
        <w:pStyle w:val="TitlePageBillPrefix"/>
      </w:pPr>
      <w:r>
        <w:t>for</w:t>
      </w:r>
    </w:p>
    <w:p w14:paraId="5905E4B6" w14:textId="77777777" w:rsidR="00CD36CF" w:rsidRDefault="008E5042" w:rsidP="00EF6030">
      <w:pPr>
        <w:pStyle w:val="BillNumber"/>
      </w:pPr>
      <w:sdt>
        <w:sdtPr>
          <w:tag w:val="Chamber"/>
          <w:id w:val="893011969"/>
          <w:lock w:val="sdtLocked"/>
          <w:placeholder>
            <w:docPart w:val="4555BD7E8F234900BA784528C8872E13"/>
          </w:placeholder>
          <w:dropDownList>
            <w:listItem w:displayText="House" w:value="House"/>
            <w:listItem w:displayText="Senate" w:value="Senate"/>
          </w:dropDownList>
        </w:sdtPr>
        <w:sdtEndPr/>
        <w:sdtContent>
          <w:r w:rsidR="00825D7B">
            <w:t>Senate</w:t>
          </w:r>
        </w:sdtContent>
      </w:sdt>
      <w:r w:rsidR="00303684">
        <w:t xml:space="preserve"> </w:t>
      </w:r>
      <w:r w:rsidR="00CD36CF">
        <w:t xml:space="preserve">Bill </w:t>
      </w:r>
      <w:sdt>
        <w:sdtPr>
          <w:tag w:val="BNum"/>
          <w:id w:val="1645317809"/>
          <w:lock w:val="sdtLocked"/>
          <w:placeholder>
            <w:docPart w:val="DC0354636D0F4B7EA6E6DD90E4FFAE47"/>
          </w:placeholder>
          <w:text/>
        </w:sdtPr>
        <w:sdtEndPr/>
        <w:sdtContent>
          <w:r w:rsidR="00825D7B" w:rsidRPr="00825D7B">
            <w:t>825</w:t>
          </w:r>
        </w:sdtContent>
      </w:sdt>
    </w:p>
    <w:p w14:paraId="5223ED10" w14:textId="77777777" w:rsidR="00825D7B" w:rsidRDefault="00825D7B" w:rsidP="00EF6030">
      <w:pPr>
        <w:pStyle w:val="References"/>
        <w:rPr>
          <w:smallCaps/>
        </w:rPr>
      </w:pPr>
      <w:r>
        <w:rPr>
          <w:smallCaps/>
        </w:rPr>
        <w:t>By Senators Jeffries and Woelfel</w:t>
      </w:r>
    </w:p>
    <w:p w14:paraId="08E1F461" w14:textId="77777777" w:rsidR="0033762A" w:rsidRDefault="00CD36CF" w:rsidP="00EF6030">
      <w:pPr>
        <w:pStyle w:val="References"/>
        <w:sectPr w:rsidR="0033762A" w:rsidSect="00825D7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D6FD69F0338493B9E3693A969C60FCD"/>
          </w:placeholder>
          <w:text/>
        </w:sdtPr>
        <w:sdtEndPr/>
        <w:sdtContent>
          <w:r w:rsidR="007E51E2">
            <w:t>March 25, 2025</w:t>
          </w:r>
        </w:sdtContent>
      </w:sdt>
      <w:r w:rsidR="00EC1FC5">
        <w:t xml:space="preserve">, from the Committee on </w:t>
      </w:r>
      <w:sdt>
        <w:sdtPr>
          <w:tag w:val="References"/>
          <w:id w:val="-1043047873"/>
          <w:placeholder>
            <w:docPart w:val="6786E22C1F2248148A205258FC46D539"/>
          </w:placeholder>
          <w:text w:multiLine="1"/>
        </w:sdtPr>
        <w:sdtEndPr/>
        <w:sdtContent>
          <w:r w:rsidR="000B3C95">
            <w:t>Economic Development</w:t>
          </w:r>
        </w:sdtContent>
      </w:sdt>
      <w:r>
        <w:t>]</w:t>
      </w:r>
    </w:p>
    <w:p w14:paraId="474A5B93" w14:textId="3AACFBD7" w:rsidR="00825D7B" w:rsidRDefault="00825D7B" w:rsidP="00EF6030">
      <w:pPr>
        <w:pStyle w:val="References"/>
      </w:pPr>
    </w:p>
    <w:p w14:paraId="0AA7EB4D" w14:textId="77777777" w:rsidR="00825D7B" w:rsidRDefault="00825D7B" w:rsidP="00825D7B">
      <w:pPr>
        <w:pStyle w:val="TitlePageOrigin"/>
      </w:pPr>
    </w:p>
    <w:p w14:paraId="66FA94BB" w14:textId="77777777" w:rsidR="00825D7B" w:rsidRDefault="00825D7B" w:rsidP="00825D7B">
      <w:pPr>
        <w:pStyle w:val="TitlePageOrigin"/>
      </w:pPr>
    </w:p>
    <w:p w14:paraId="3628A6C5" w14:textId="6F09FA98" w:rsidR="00825D7B" w:rsidRPr="001A63A1" w:rsidRDefault="00825D7B" w:rsidP="0033762A">
      <w:pPr>
        <w:pStyle w:val="TitleSection"/>
      </w:pPr>
      <w:r>
        <w:lastRenderedPageBreak/>
        <w:t xml:space="preserve">A BILL to amend and reenact </w:t>
      </w:r>
      <w:r>
        <w:rPr>
          <w:rFonts w:cs="Arial"/>
        </w:rPr>
        <w:t>§</w:t>
      </w:r>
      <w:r>
        <w:t xml:space="preserve">18B-12-1 and </w:t>
      </w:r>
      <w:r>
        <w:rPr>
          <w:rFonts w:cs="Arial"/>
        </w:rPr>
        <w:t>§</w:t>
      </w:r>
      <w:r>
        <w:t xml:space="preserve">18B-12-2 of the Code of West Virginia, 1931, as amended; and to amend the code by adding a new section, designated </w:t>
      </w:r>
      <w:r w:rsidRPr="00D16816">
        <w:rPr>
          <w:rFonts w:cs="Arial"/>
        </w:rPr>
        <w:t>§</w:t>
      </w:r>
      <w:r w:rsidRPr="00D16816">
        <w:t>18B-12-11</w:t>
      </w:r>
      <w:r>
        <w:t xml:space="preserve">, relating to permitting higher education institutions to enter into agreements with certain nonprofit </w:t>
      </w:r>
      <w:r w:rsidRPr="00863ED4">
        <w:t>organization</w:t>
      </w:r>
      <w:r>
        <w:t>s</w:t>
      </w:r>
      <w:r w:rsidRPr="00863ED4">
        <w:t xml:space="preserve"> for purposes of economic development and job creatio</w:t>
      </w:r>
      <w:r>
        <w:t>n;</w:t>
      </w:r>
      <w:r w:rsidR="001F5116">
        <w:t xml:space="preserve"> defining terms; clarifying legislative findings and purpose;</w:t>
      </w:r>
      <w:r>
        <w:t xml:space="preserve"> and </w:t>
      </w:r>
      <w:r w:rsidRPr="001A63A1">
        <w:t>establish</w:t>
      </w:r>
      <w:r>
        <w:t>ing</w:t>
      </w:r>
      <w:r w:rsidRPr="001A63A1">
        <w:t xml:space="preserve"> powers </w:t>
      </w:r>
      <w:r>
        <w:t xml:space="preserve">to </w:t>
      </w:r>
      <w:r w:rsidRPr="001A63A1">
        <w:t xml:space="preserve">govern the business relationship of any state higher education institution and nonprofit corporation contracting </w:t>
      </w:r>
      <w:r>
        <w:t>for such economic development purposes.</w:t>
      </w:r>
    </w:p>
    <w:p w14:paraId="5092AF6E" w14:textId="77777777" w:rsidR="00825D7B" w:rsidRDefault="00825D7B" w:rsidP="0033762A">
      <w:pPr>
        <w:pStyle w:val="EnactingClause"/>
      </w:pPr>
      <w:r>
        <w:t>Be it enacted by the Legislature of West Virginia:</w:t>
      </w:r>
    </w:p>
    <w:p w14:paraId="2660DCF7" w14:textId="77777777" w:rsidR="00825D7B" w:rsidRDefault="00825D7B" w:rsidP="0033762A">
      <w:pPr>
        <w:pStyle w:val="SectionBody"/>
        <w:widowControl/>
        <w:rPr>
          <w:b/>
          <w:bCs/>
        </w:rPr>
        <w:sectPr w:rsidR="00825D7B" w:rsidSect="0033762A">
          <w:pgSz w:w="12240" w:h="15840" w:code="1"/>
          <w:pgMar w:top="1440" w:right="1440" w:bottom="1440" w:left="1440" w:header="720" w:footer="720" w:gutter="0"/>
          <w:lnNumType w:countBy="1" w:restart="newSection"/>
          <w:pgNumType w:start="0"/>
          <w:cols w:space="720"/>
          <w:titlePg/>
          <w:docGrid w:linePitch="360"/>
        </w:sectPr>
      </w:pPr>
    </w:p>
    <w:p w14:paraId="6D09A693" w14:textId="77777777" w:rsidR="00825D7B" w:rsidRDefault="00825D7B" w:rsidP="0033762A">
      <w:pPr>
        <w:pStyle w:val="ArticleHeading"/>
        <w:widowControl/>
        <w:rPr>
          <w:b w:val="0"/>
          <w:bCs/>
        </w:rPr>
      </w:pPr>
      <w:r>
        <w:t>ARTICLE 12. RESEARCH AND DEVELOPMENT AGREEMENTS FOR STATE INSTITUTIONS OF HIGHER EDUCATION.</w:t>
      </w:r>
      <w:r>
        <w:rPr>
          <w:b w:val="0"/>
          <w:bCs/>
        </w:rPr>
        <w:t xml:space="preserve"> </w:t>
      </w:r>
    </w:p>
    <w:p w14:paraId="2648541C" w14:textId="77777777" w:rsidR="00825D7B" w:rsidRPr="00D95CDB" w:rsidRDefault="00825D7B" w:rsidP="0033762A">
      <w:pPr>
        <w:pStyle w:val="SectionHeading"/>
        <w:widowControl/>
      </w:pPr>
      <w:r w:rsidRPr="00D95CDB">
        <w:t>§18B-12-1. Definitions.</w:t>
      </w:r>
    </w:p>
    <w:p w14:paraId="3FCF6FA4" w14:textId="77777777" w:rsidR="00825D7B" w:rsidRPr="00D95CDB" w:rsidRDefault="00825D7B" w:rsidP="0033762A">
      <w:pPr>
        <w:pStyle w:val="SectionBody"/>
        <w:widowControl/>
      </w:pPr>
      <w:r w:rsidRPr="00D95CDB">
        <w:t>The following words used in this article shall, unless the context clearly indicates a different meaning, be construed as follows:</w:t>
      </w:r>
    </w:p>
    <w:p w14:paraId="13FACCA2" w14:textId="77B04737" w:rsidR="00825D7B" w:rsidRPr="00D95CDB" w:rsidRDefault="00825D7B" w:rsidP="0033762A">
      <w:pPr>
        <w:pStyle w:val="SectionBody"/>
        <w:widowControl/>
      </w:pPr>
      <w:r w:rsidRPr="00D95CDB">
        <w:t>(</w:t>
      </w:r>
      <w:r w:rsidR="00E44DD9">
        <w:t>1</w:t>
      </w:r>
      <w:r w:rsidRPr="00D95CDB">
        <w:t xml:space="preserve">) "Agreement" means any agreement being entered into between a governing board and a corporation pursuant to </w:t>
      </w:r>
      <w:r w:rsidRPr="005459D9">
        <w:rPr>
          <w:strike/>
        </w:rPr>
        <w:t>section four</w:t>
      </w:r>
      <w:r w:rsidRPr="00D95CDB">
        <w:t xml:space="preserve"> </w:t>
      </w:r>
      <w:r>
        <w:rPr>
          <w:u w:val="single"/>
        </w:rPr>
        <w:t xml:space="preserve">§18B-12-4 </w:t>
      </w:r>
      <w:r w:rsidRPr="00474DF7">
        <w:rPr>
          <w:u w:val="single"/>
        </w:rPr>
        <w:t xml:space="preserve">or </w:t>
      </w:r>
      <w:r>
        <w:rPr>
          <w:u w:val="single"/>
        </w:rPr>
        <w:t>§18B-12-11</w:t>
      </w:r>
      <w:r>
        <w:t xml:space="preserve"> </w:t>
      </w:r>
      <w:r w:rsidRPr="00D95CDB">
        <w:t xml:space="preserve">of this </w:t>
      </w:r>
      <w:r w:rsidRPr="005459D9">
        <w:rPr>
          <w:strike/>
        </w:rPr>
        <w:t>article</w:t>
      </w:r>
      <w:r>
        <w:t xml:space="preserve"> </w:t>
      </w:r>
      <w:r>
        <w:rPr>
          <w:u w:val="single"/>
        </w:rPr>
        <w:t>code</w:t>
      </w:r>
      <w:r w:rsidRPr="00D95CDB">
        <w:t>.</w:t>
      </w:r>
    </w:p>
    <w:p w14:paraId="17892577" w14:textId="6BE713BE" w:rsidR="00825D7B" w:rsidRPr="00D95CDB" w:rsidRDefault="00825D7B" w:rsidP="0033762A">
      <w:pPr>
        <w:pStyle w:val="SectionBody"/>
        <w:widowControl/>
      </w:pPr>
      <w:r w:rsidRPr="00D95CDB">
        <w:t>(</w:t>
      </w:r>
      <w:r w:rsidR="00E44DD9">
        <w:t>2</w:t>
      </w:r>
      <w:r w:rsidRPr="00D95CDB">
        <w:t xml:space="preserve">) "Corporation" means a nonstock, not-for-profit corporation established under the general corporation laws of the state which meets the description presented by </w:t>
      </w:r>
      <w:r w:rsidRPr="005459D9">
        <w:rPr>
          <w:strike/>
        </w:rPr>
        <w:t>section three</w:t>
      </w:r>
      <w:r w:rsidRPr="00D95CDB">
        <w:t xml:space="preserve"> </w:t>
      </w:r>
      <w:r>
        <w:rPr>
          <w:u w:val="single"/>
        </w:rPr>
        <w:t xml:space="preserve">§18B-12-3 </w:t>
      </w:r>
      <w:r w:rsidRPr="00474DF7">
        <w:rPr>
          <w:u w:val="single"/>
        </w:rPr>
        <w:t xml:space="preserve">or </w:t>
      </w:r>
      <w:r>
        <w:rPr>
          <w:u w:val="single"/>
        </w:rPr>
        <w:t>§18B-12-11</w:t>
      </w:r>
      <w:r>
        <w:t xml:space="preserve"> </w:t>
      </w:r>
      <w:r w:rsidRPr="00D95CDB">
        <w:t>of this</w:t>
      </w:r>
      <w:r w:rsidR="00E44DD9">
        <w:t xml:space="preserve"> </w:t>
      </w:r>
      <w:r w:rsidRPr="005459D9">
        <w:rPr>
          <w:strike/>
        </w:rPr>
        <w:t>article</w:t>
      </w:r>
      <w:r>
        <w:t xml:space="preserve"> </w:t>
      </w:r>
      <w:r>
        <w:rPr>
          <w:u w:val="single"/>
        </w:rPr>
        <w:t>code</w:t>
      </w:r>
      <w:r w:rsidRPr="00D95CDB">
        <w:t>.</w:t>
      </w:r>
    </w:p>
    <w:p w14:paraId="036F0C11" w14:textId="6E43C29A" w:rsidR="00825D7B" w:rsidRPr="00D95CDB" w:rsidRDefault="00825D7B" w:rsidP="0033762A">
      <w:pPr>
        <w:pStyle w:val="SectionBody"/>
        <w:widowControl/>
      </w:pPr>
      <w:r w:rsidRPr="00D95CDB">
        <w:t>(</w:t>
      </w:r>
      <w:r w:rsidR="00E44DD9">
        <w:t>3</w:t>
      </w:r>
      <w:r w:rsidRPr="00D95CDB">
        <w:t>) "Corporate directors" means the board of directors of a corporation.</w:t>
      </w:r>
    </w:p>
    <w:p w14:paraId="562EA6BD" w14:textId="77777777" w:rsidR="00825D7B" w:rsidRDefault="00825D7B" w:rsidP="0033762A">
      <w:pPr>
        <w:pStyle w:val="SectionHeading"/>
        <w:widowControl/>
        <w:sectPr w:rsidR="00825D7B" w:rsidSect="00825D7B">
          <w:type w:val="continuous"/>
          <w:pgSz w:w="12240" w:h="15840" w:code="1"/>
          <w:pgMar w:top="1440" w:right="1440" w:bottom="1440" w:left="1440" w:header="720" w:footer="720" w:gutter="0"/>
          <w:lnNumType w:countBy="1" w:restart="newSection"/>
          <w:cols w:space="720"/>
          <w:titlePg/>
          <w:docGrid w:linePitch="360"/>
        </w:sectPr>
      </w:pPr>
      <w:r w:rsidRPr="00D95CDB">
        <w:t>§18B-12-2. Legislative findings and purpose.</w:t>
      </w:r>
    </w:p>
    <w:p w14:paraId="56BF9433" w14:textId="77777777" w:rsidR="00825D7B" w:rsidRPr="00D95CDB" w:rsidRDefault="00825D7B" w:rsidP="0033762A">
      <w:pPr>
        <w:pStyle w:val="SectionBody"/>
        <w:widowControl/>
      </w:pPr>
      <w:r w:rsidRPr="00D95CDB">
        <w:t xml:space="preserve">(a) The Legislature finds and determines that the future economic development in the state will depend in part upon research developed at the state institutions of higher education, and enhanced research opportunities for state institutions of higher education will promote the general economic welfare of the citizens of the state. In order to enhance the competitive position of state institutions of higher education in the current environment for research and development, </w:t>
      </w:r>
      <w:r w:rsidRPr="00D95CDB">
        <w:lastRenderedPageBreak/>
        <w:t>expenditures for equipment and material for research projects must be handled in an expeditious fashion, and the acquisition and utilization of research grants can be simplified and expedited through the utilization of private corporations.</w:t>
      </w:r>
    </w:p>
    <w:p w14:paraId="0EA545D1" w14:textId="20C52B88" w:rsidR="00825D7B" w:rsidRPr="00D95CDB" w:rsidRDefault="00825D7B" w:rsidP="0033762A">
      <w:pPr>
        <w:pStyle w:val="SectionBody"/>
        <w:widowControl/>
      </w:pPr>
      <w:r w:rsidRPr="00D95CDB">
        <w:t>(b) The interest of the citizens of the state will be best met by agreements entered into and carried out by the governing boards and corporations to provide research assistance for state institutions of higher education. Therefore, in order to facilitate research and development grants</w:t>
      </w:r>
      <w:r w:rsidRPr="001A20A9">
        <w:rPr>
          <w:u w:val="single"/>
        </w:rPr>
        <w:t>, economic development</w:t>
      </w:r>
      <w:r w:rsidR="00B36942">
        <w:rPr>
          <w:u w:val="single"/>
        </w:rPr>
        <w:t>,</w:t>
      </w:r>
      <w:r w:rsidRPr="00D95CDB">
        <w:t xml:space="preserve"> and opportunities for state institutions of higher education, it is appropriate to authorize the governing boards to contract with private corporations organized for the purpose of providing such services to state institutions of higher education.</w:t>
      </w:r>
    </w:p>
    <w:p w14:paraId="75741BDE" w14:textId="77777777" w:rsidR="00825D7B" w:rsidRDefault="00825D7B" w:rsidP="0033762A">
      <w:pPr>
        <w:pStyle w:val="SectionHeading"/>
        <w:widowControl/>
        <w:rPr>
          <w:u w:val="single"/>
        </w:rPr>
        <w:sectPr w:rsidR="00825D7B" w:rsidSect="00825D7B">
          <w:type w:val="continuous"/>
          <w:pgSz w:w="12240" w:h="15840" w:code="1"/>
          <w:pgMar w:top="1440" w:right="1440" w:bottom="1440" w:left="1440" w:header="720" w:footer="720" w:gutter="0"/>
          <w:lnNumType w:countBy="1" w:restart="newSection"/>
          <w:cols w:space="720"/>
          <w:titlePg/>
          <w:docGrid w:linePitch="360"/>
        </w:sectPr>
      </w:pPr>
      <w:r w:rsidRPr="00155F57">
        <w:rPr>
          <w:u w:val="single"/>
        </w:rPr>
        <w:t>§18B-12-11. Agreements with corporations solely for economic development.</w:t>
      </w:r>
    </w:p>
    <w:p w14:paraId="025E15A7" w14:textId="77777777" w:rsidR="00825D7B" w:rsidRPr="001A20A9" w:rsidRDefault="00825D7B" w:rsidP="0033762A">
      <w:pPr>
        <w:pStyle w:val="SectionBody"/>
        <w:widowControl/>
        <w:rPr>
          <w:u w:val="single"/>
        </w:rPr>
      </w:pPr>
      <w:r w:rsidRPr="001A20A9">
        <w:rPr>
          <w:u w:val="single"/>
        </w:rPr>
        <w:t>Notwithstanding any other provision of this article</w:t>
      </w:r>
      <w:r>
        <w:rPr>
          <w:u w:val="single"/>
        </w:rPr>
        <w:t xml:space="preserve"> to the contrary</w:t>
      </w:r>
      <w:r w:rsidRPr="001A20A9">
        <w:rPr>
          <w:u w:val="single"/>
        </w:rPr>
        <w:t>, any state institution of higher education may enter into an agreement with a nonstock, not</w:t>
      </w:r>
      <w:r>
        <w:rPr>
          <w:u w:val="single"/>
        </w:rPr>
        <w:t>-</w:t>
      </w:r>
      <w:r w:rsidRPr="001A20A9">
        <w:rPr>
          <w:u w:val="single"/>
        </w:rPr>
        <w:t>for</w:t>
      </w:r>
      <w:r>
        <w:rPr>
          <w:u w:val="single"/>
        </w:rPr>
        <w:t>-</w:t>
      </w:r>
      <w:r w:rsidRPr="001A20A9">
        <w:rPr>
          <w:u w:val="single"/>
        </w:rPr>
        <w:t>profit corporation established under corporation laws of the state exclusively for purposes of economic development and job creation which qualifies as an exempt organization under section 501(c) of the Internal Revenue Code of 1986, as amended, and such corporation shall:</w:t>
      </w:r>
    </w:p>
    <w:p w14:paraId="6E7160D6" w14:textId="6E463974" w:rsidR="00825D7B" w:rsidRPr="001A20A9" w:rsidRDefault="00825D7B" w:rsidP="0033762A">
      <w:pPr>
        <w:pStyle w:val="SectionBody"/>
        <w:widowControl/>
        <w:rPr>
          <w:u w:val="single"/>
        </w:rPr>
      </w:pPr>
      <w:r>
        <w:rPr>
          <w:u w:val="single"/>
        </w:rPr>
        <w:t xml:space="preserve">(1) </w:t>
      </w:r>
      <w:r w:rsidRPr="001A20A9">
        <w:rPr>
          <w:u w:val="single"/>
        </w:rPr>
        <w:t xml:space="preserve">Be exempt from the requirements of </w:t>
      </w:r>
      <w:r>
        <w:rPr>
          <w:u w:val="single"/>
        </w:rPr>
        <w:t>§18B-12-3</w:t>
      </w:r>
      <w:r w:rsidR="001F5116">
        <w:rPr>
          <w:u w:val="single"/>
        </w:rPr>
        <w:t xml:space="preserve"> </w:t>
      </w:r>
      <w:r w:rsidR="001F5116" w:rsidRPr="001F5116">
        <w:rPr>
          <w:u w:val="single"/>
        </w:rPr>
        <w:t>and</w:t>
      </w:r>
      <w:r>
        <w:rPr>
          <w:u w:val="single"/>
        </w:rPr>
        <w:t xml:space="preserve"> §18B-12-4 </w:t>
      </w:r>
      <w:r w:rsidRPr="001A20A9">
        <w:rPr>
          <w:u w:val="single"/>
        </w:rPr>
        <w:t xml:space="preserve">of this </w:t>
      </w:r>
      <w:r>
        <w:rPr>
          <w:u w:val="single"/>
        </w:rPr>
        <w:t>c</w:t>
      </w:r>
      <w:r w:rsidRPr="001A20A9">
        <w:rPr>
          <w:u w:val="single"/>
        </w:rPr>
        <w:t>ode</w:t>
      </w:r>
      <w:r>
        <w:rPr>
          <w:u w:val="single"/>
        </w:rPr>
        <w:t>;</w:t>
      </w:r>
    </w:p>
    <w:p w14:paraId="0E9CE24A" w14:textId="77777777" w:rsidR="00825D7B" w:rsidRPr="001A20A9" w:rsidRDefault="00825D7B" w:rsidP="0033762A">
      <w:pPr>
        <w:pStyle w:val="SectionBody"/>
        <w:widowControl/>
        <w:rPr>
          <w:u w:val="single"/>
        </w:rPr>
      </w:pPr>
      <w:r>
        <w:rPr>
          <w:u w:val="single"/>
        </w:rPr>
        <w:t xml:space="preserve">(2) </w:t>
      </w:r>
      <w:r w:rsidRPr="001A20A9">
        <w:rPr>
          <w:u w:val="single"/>
        </w:rPr>
        <w:t>Be designated as the economic development entity for the state institution of higher education</w:t>
      </w:r>
      <w:r>
        <w:rPr>
          <w:u w:val="single"/>
        </w:rPr>
        <w:t>;</w:t>
      </w:r>
    </w:p>
    <w:p w14:paraId="33A1F4B2" w14:textId="575C5E0D" w:rsidR="00825D7B" w:rsidRPr="001A20A9" w:rsidRDefault="00825D7B" w:rsidP="0033762A">
      <w:pPr>
        <w:pStyle w:val="SectionBody"/>
        <w:widowControl/>
        <w:rPr>
          <w:u w:val="single"/>
        </w:rPr>
      </w:pPr>
      <w:r>
        <w:rPr>
          <w:u w:val="single"/>
        </w:rPr>
        <w:t xml:space="preserve">(3) </w:t>
      </w:r>
      <w:r w:rsidRPr="001A20A9">
        <w:rPr>
          <w:u w:val="single"/>
        </w:rPr>
        <w:t>Have corporate officers, directors</w:t>
      </w:r>
      <w:r w:rsidR="007B3F65">
        <w:rPr>
          <w:u w:val="single"/>
        </w:rPr>
        <w:t>,</w:t>
      </w:r>
      <w:r w:rsidRPr="001A20A9">
        <w:rPr>
          <w:u w:val="single"/>
        </w:rPr>
        <w:t xml:space="preserve"> and employees of a governing board and the affected state institution of higher education which hold appointments to offices of the corporation or a governing board of a state institution of higher education</w:t>
      </w:r>
      <w:r>
        <w:rPr>
          <w:u w:val="single"/>
        </w:rPr>
        <w:t>;</w:t>
      </w:r>
    </w:p>
    <w:p w14:paraId="673512E6" w14:textId="77777777" w:rsidR="00825D7B" w:rsidRPr="001A20A9" w:rsidRDefault="00825D7B" w:rsidP="0033762A">
      <w:pPr>
        <w:pStyle w:val="SectionBody"/>
        <w:widowControl/>
        <w:rPr>
          <w:u w:val="single"/>
        </w:rPr>
      </w:pPr>
      <w:r>
        <w:rPr>
          <w:u w:val="single"/>
        </w:rPr>
        <w:t xml:space="preserve">(4) </w:t>
      </w:r>
      <w:r w:rsidRPr="001A20A9">
        <w:rPr>
          <w:u w:val="single"/>
        </w:rPr>
        <w:t>Have such contractual arrangements with the state institution of higher education as may be agreed to between the parties</w:t>
      </w:r>
      <w:r>
        <w:rPr>
          <w:u w:val="single"/>
        </w:rPr>
        <w:t>; and</w:t>
      </w:r>
    </w:p>
    <w:p w14:paraId="7A22F145" w14:textId="77777777" w:rsidR="00825D7B" w:rsidRPr="001A20A9" w:rsidRDefault="00825D7B" w:rsidP="0033762A">
      <w:pPr>
        <w:pStyle w:val="SectionBody"/>
        <w:widowControl/>
        <w:rPr>
          <w:u w:val="single"/>
        </w:rPr>
      </w:pPr>
      <w:r>
        <w:rPr>
          <w:u w:val="single"/>
        </w:rPr>
        <w:t xml:space="preserve">(5) </w:t>
      </w:r>
      <w:r w:rsidRPr="001A20A9">
        <w:rPr>
          <w:u w:val="single"/>
        </w:rPr>
        <w:t>Have such powers and authorizations as permitted by law.</w:t>
      </w:r>
    </w:p>
    <w:p w14:paraId="60318AAE" w14:textId="77777777" w:rsidR="00E831B3" w:rsidRDefault="00E831B3" w:rsidP="0033762A">
      <w:pPr>
        <w:pStyle w:val="References"/>
      </w:pPr>
    </w:p>
    <w:sectPr w:rsidR="00E831B3" w:rsidSect="00825D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C2CD" w14:textId="77777777" w:rsidR="00BB717A" w:rsidRPr="00B844FE" w:rsidRDefault="00BB717A" w:rsidP="00B844FE">
      <w:r>
        <w:separator/>
      </w:r>
    </w:p>
  </w:endnote>
  <w:endnote w:type="continuationSeparator" w:id="0">
    <w:p w14:paraId="1C1E81C2" w14:textId="77777777" w:rsidR="00BB717A" w:rsidRPr="00B844FE" w:rsidRDefault="00BB7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A3A9" w14:textId="77777777" w:rsidR="00825D7B" w:rsidRDefault="00825D7B" w:rsidP="00BE7D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5B3AB9" w14:textId="77777777" w:rsidR="00825D7B" w:rsidRPr="00825D7B" w:rsidRDefault="00825D7B" w:rsidP="00825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648F" w14:textId="77777777" w:rsidR="00825D7B" w:rsidRDefault="00825D7B" w:rsidP="00BE7D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938070" w14:textId="77777777" w:rsidR="00825D7B" w:rsidRPr="00825D7B" w:rsidRDefault="00825D7B" w:rsidP="0082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7CED" w14:textId="77777777" w:rsidR="00BB717A" w:rsidRPr="00B844FE" w:rsidRDefault="00BB717A" w:rsidP="00B844FE">
      <w:r>
        <w:separator/>
      </w:r>
    </w:p>
  </w:footnote>
  <w:footnote w:type="continuationSeparator" w:id="0">
    <w:p w14:paraId="5F9BB5EF" w14:textId="77777777" w:rsidR="00BB717A" w:rsidRPr="00B844FE" w:rsidRDefault="00BB7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3513" w14:textId="77777777" w:rsidR="00825D7B" w:rsidRPr="00825D7B" w:rsidRDefault="00825D7B" w:rsidP="00825D7B">
    <w:pPr>
      <w:pStyle w:val="Header"/>
    </w:pPr>
    <w:r>
      <w:t>CS for SB 825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95B9" w14:textId="77777777" w:rsidR="00825D7B" w:rsidRPr="00825D7B" w:rsidRDefault="00825D7B" w:rsidP="00825D7B">
    <w:pPr>
      <w:pStyle w:val="Header"/>
    </w:pPr>
    <w:r>
      <w:t>CS for SB 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7A"/>
    <w:rsid w:val="00002112"/>
    <w:rsid w:val="0000526A"/>
    <w:rsid w:val="00085D22"/>
    <w:rsid w:val="000B3C95"/>
    <w:rsid w:val="000C5C77"/>
    <w:rsid w:val="000D1209"/>
    <w:rsid w:val="0010070F"/>
    <w:rsid w:val="0012246A"/>
    <w:rsid w:val="001365F7"/>
    <w:rsid w:val="0015112E"/>
    <w:rsid w:val="001552E7"/>
    <w:rsid w:val="001566B4"/>
    <w:rsid w:val="00175B38"/>
    <w:rsid w:val="001A56DA"/>
    <w:rsid w:val="001C279E"/>
    <w:rsid w:val="001D459E"/>
    <w:rsid w:val="001F5116"/>
    <w:rsid w:val="00230763"/>
    <w:rsid w:val="00251E66"/>
    <w:rsid w:val="0026132E"/>
    <w:rsid w:val="0027011C"/>
    <w:rsid w:val="00274200"/>
    <w:rsid w:val="00274ECD"/>
    <w:rsid w:val="00275740"/>
    <w:rsid w:val="002A0269"/>
    <w:rsid w:val="00301F44"/>
    <w:rsid w:val="00303684"/>
    <w:rsid w:val="003143F5"/>
    <w:rsid w:val="00314854"/>
    <w:rsid w:val="0033762A"/>
    <w:rsid w:val="003567DF"/>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64C41"/>
    <w:rsid w:val="007B3F65"/>
    <w:rsid w:val="007E02CF"/>
    <w:rsid w:val="007E4A46"/>
    <w:rsid w:val="007E51E2"/>
    <w:rsid w:val="007F1CF5"/>
    <w:rsid w:val="0081249D"/>
    <w:rsid w:val="00825D7B"/>
    <w:rsid w:val="00827DDD"/>
    <w:rsid w:val="00834EDE"/>
    <w:rsid w:val="008736AA"/>
    <w:rsid w:val="0088634A"/>
    <w:rsid w:val="008D275D"/>
    <w:rsid w:val="008E5042"/>
    <w:rsid w:val="008F0726"/>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36942"/>
    <w:rsid w:val="00B80C20"/>
    <w:rsid w:val="00B81A5B"/>
    <w:rsid w:val="00B844FE"/>
    <w:rsid w:val="00BB717A"/>
    <w:rsid w:val="00BC562B"/>
    <w:rsid w:val="00C33014"/>
    <w:rsid w:val="00C33434"/>
    <w:rsid w:val="00C34869"/>
    <w:rsid w:val="00C42EB6"/>
    <w:rsid w:val="00C85096"/>
    <w:rsid w:val="00CB20EF"/>
    <w:rsid w:val="00CC2BF9"/>
    <w:rsid w:val="00CD12CB"/>
    <w:rsid w:val="00CD36CF"/>
    <w:rsid w:val="00CD3F81"/>
    <w:rsid w:val="00CF1DCA"/>
    <w:rsid w:val="00D4172B"/>
    <w:rsid w:val="00D54447"/>
    <w:rsid w:val="00D579FC"/>
    <w:rsid w:val="00D64D28"/>
    <w:rsid w:val="00DA5A0F"/>
    <w:rsid w:val="00DE526B"/>
    <w:rsid w:val="00DF199D"/>
    <w:rsid w:val="00DF4120"/>
    <w:rsid w:val="00DF62A6"/>
    <w:rsid w:val="00E01542"/>
    <w:rsid w:val="00E365F1"/>
    <w:rsid w:val="00E44DD9"/>
    <w:rsid w:val="00E62F48"/>
    <w:rsid w:val="00E663B0"/>
    <w:rsid w:val="00E831B3"/>
    <w:rsid w:val="00E9343B"/>
    <w:rsid w:val="00EA4B4F"/>
    <w:rsid w:val="00EB203E"/>
    <w:rsid w:val="00EC1FC5"/>
    <w:rsid w:val="00ED539A"/>
    <w:rsid w:val="00EE70CB"/>
    <w:rsid w:val="00EF6030"/>
    <w:rsid w:val="00F04FF6"/>
    <w:rsid w:val="00F23775"/>
    <w:rsid w:val="00F41CA2"/>
    <w:rsid w:val="00F443C0"/>
    <w:rsid w:val="00F50749"/>
    <w:rsid w:val="00F62EFB"/>
    <w:rsid w:val="00F67A0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A7B79"/>
  <w15:chartTrackingRefBased/>
  <w15:docId w15:val="{AF0EABE5-8B53-434A-8E2A-5D70CFB4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25D7B"/>
    <w:rPr>
      <w:rFonts w:eastAsia="Calibri"/>
      <w:b/>
      <w:caps/>
      <w:color w:val="000000"/>
      <w:sz w:val="24"/>
    </w:rPr>
  </w:style>
  <w:style w:type="character" w:styleId="PageNumber">
    <w:name w:val="page number"/>
    <w:basedOn w:val="DefaultParagraphFont"/>
    <w:uiPriority w:val="99"/>
    <w:semiHidden/>
    <w:locked/>
    <w:rsid w:val="0082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D640BA1C84791A80329BC8B09DBCA"/>
        <w:category>
          <w:name w:val="General"/>
          <w:gallery w:val="placeholder"/>
        </w:category>
        <w:types>
          <w:type w:val="bbPlcHdr"/>
        </w:types>
        <w:behaviors>
          <w:behavior w:val="content"/>
        </w:behaviors>
        <w:guid w:val="{4CA6B31D-BCE7-47D2-B224-111B5077ABA3}"/>
      </w:docPartPr>
      <w:docPartBody>
        <w:p w:rsidR="00932774" w:rsidRDefault="00932774">
          <w:pPr>
            <w:pStyle w:val="57ED640BA1C84791A80329BC8B09DBCA"/>
          </w:pPr>
          <w:r w:rsidRPr="00B844FE">
            <w:t>Prefix Text</w:t>
          </w:r>
        </w:p>
      </w:docPartBody>
    </w:docPart>
    <w:docPart>
      <w:docPartPr>
        <w:name w:val="4555BD7E8F234900BA784528C8872E13"/>
        <w:category>
          <w:name w:val="General"/>
          <w:gallery w:val="placeholder"/>
        </w:category>
        <w:types>
          <w:type w:val="bbPlcHdr"/>
        </w:types>
        <w:behaviors>
          <w:behavior w:val="content"/>
        </w:behaviors>
        <w:guid w:val="{EB20F52D-6AD9-47CB-85F8-3CA79927EFFA}"/>
      </w:docPartPr>
      <w:docPartBody>
        <w:p w:rsidR="00932774" w:rsidRDefault="00932774">
          <w:pPr>
            <w:pStyle w:val="4555BD7E8F234900BA784528C8872E13"/>
          </w:pPr>
          <w:r w:rsidRPr="00B844FE">
            <w:t>[Type here]</w:t>
          </w:r>
        </w:p>
      </w:docPartBody>
    </w:docPart>
    <w:docPart>
      <w:docPartPr>
        <w:name w:val="DC0354636D0F4B7EA6E6DD90E4FFAE47"/>
        <w:category>
          <w:name w:val="General"/>
          <w:gallery w:val="placeholder"/>
        </w:category>
        <w:types>
          <w:type w:val="bbPlcHdr"/>
        </w:types>
        <w:behaviors>
          <w:behavior w:val="content"/>
        </w:behaviors>
        <w:guid w:val="{8F444185-7620-456D-BE9C-C8A8A55A0A9B}"/>
      </w:docPartPr>
      <w:docPartBody>
        <w:p w:rsidR="00932774" w:rsidRDefault="00932774">
          <w:pPr>
            <w:pStyle w:val="DC0354636D0F4B7EA6E6DD90E4FFAE47"/>
          </w:pPr>
          <w:r w:rsidRPr="00B844FE">
            <w:t>Number</w:t>
          </w:r>
        </w:p>
      </w:docPartBody>
    </w:docPart>
    <w:docPart>
      <w:docPartPr>
        <w:name w:val="9D6FD69F0338493B9E3693A969C60FCD"/>
        <w:category>
          <w:name w:val="General"/>
          <w:gallery w:val="placeholder"/>
        </w:category>
        <w:types>
          <w:type w:val="bbPlcHdr"/>
        </w:types>
        <w:behaviors>
          <w:behavior w:val="content"/>
        </w:behaviors>
        <w:guid w:val="{4FC54820-8F9E-4BEF-86A4-547C242E198D}"/>
      </w:docPartPr>
      <w:docPartBody>
        <w:p w:rsidR="00932774" w:rsidRDefault="00932774">
          <w:pPr>
            <w:pStyle w:val="9D6FD69F0338493B9E3693A969C60FCD"/>
          </w:pPr>
          <w:r>
            <w:rPr>
              <w:rStyle w:val="PlaceholderText"/>
            </w:rPr>
            <w:t>February 12, 2025</w:t>
          </w:r>
        </w:p>
      </w:docPartBody>
    </w:docPart>
    <w:docPart>
      <w:docPartPr>
        <w:name w:val="6786E22C1F2248148A205258FC46D539"/>
        <w:category>
          <w:name w:val="General"/>
          <w:gallery w:val="placeholder"/>
        </w:category>
        <w:types>
          <w:type w:val="bbPlcHdr"/>
        </w:types>
        <w:behaviors>
          <w:behavior w:val="content"/>
        </w:behaviors>
        <w:guid w:val="{87D7149C-7247-4BA8-A77A-4DF2DBC2B8AB}"/>
      </w:docPartPr>
      <w:docPartBody>
        <w:p w:rsidR="00932774" w:rsidRDefault="00932774">
          <w:pPr>
            <w:pStyle w:val="6786E22C1F2248148A205258FC46D53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74"/>
    <w:rsid w:val="000D1209"/>
    <w:rsid w:val="00764C41"/>
    <w:rsid w:val="00827DDD"/>
    <w:rsid w:val="008F0726"/>
    <w:rsid w:val="00932774"/>
    <w:rsid w:val="00CC2BF9"/>
    <w:rsid w:val="00D6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D640BA1C84791A80329BC8B09DBCA">
    <w:name w:val="57ED640BA1C84791A80329BC8B09DBCA"/>
  </w:style>
  <w:style w:type="paragraph" w:customStyle="1" w:styleId="4555BD7E8F234900BA784528C8872E13">
    <w:name w:val="4555BD7E8F234900BA784528C8872E13"/>
  </w:style>
  <w:style w:type="paragraph" w:customStyle="1" w:styleId="DC0354636D0F4B7EA6E6DD90E4FFAE47">
    <w:name w:val="DC0354636D0F4B7EA6E6DD90E4FFAE47"/>
  </w:style>
  <w:style w:type="character" w:styleId="PlaceholderText">
    <w:name w:val="Placeholder Text"/>
    <w:basedOn w:val="DefaultParagraphFont"/>
    <w:uiPriority w:val="99"/>
    <w:semiHidden/>
    <w:rPr>
      <w:color w:val="808080"/>
    </w:rPr>
  </w:style>
  <w:style w:type="paragraph" w:customStyle="1" w:styleId="9D6FD69F0338493B9E3693A969C60FCD">
    <w:name w:val="9D6FD69F0338493B9E3693A969C60FCD"/>
  </w:style>
  <w:style w:type="paragraph" w:customStyle="1" w:styleId="6786E22C1F2248148A205258FC46D539">
    <w:name w:val="6786E22C1F2248148A205258FC46D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581</Words>
  <Characters>3424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Shane Thomas</cp:lastModifiedBy>
  <cp:revision>2</cp:revision>
  <cp:lastPrinted>2025-03-25T19:54:00Z</cp:lastPrinted>
  <dcterms:created xsi:type="dcterms:W3CDTF">2025-03-25T19:54:00Z</dcterms:created>
  <dcterms:modified xsi:type="dcterms:W3CDTF">2025-03-25T19:54:00Z</dcterms:modified>
</cp:coreProperties>
</file>